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line="600" w:lineRule="exac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附件2-7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44"/>
        </w:rPr>
      </w:pPr>
      <w:r>
        <w:rPr>
          <w:rFonts w:hint="eastAsia" w:ascii="方正小标宋简体" w:eastAsia="方正小标宋简体"/>
          <w:color w:val="000000"/>
          <w:sz w:val="36"/>
          <w:szCs w:val="44"/>
        </w:rPr>
        <w:t>校园消防安全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44"/>
        </w:rPr>
        <w:t>月排查记录表</w:t>
      </w:r>
      <w:bookmarkEnd w:id="0"/>
      <w:r>
        <w:rPr>
          <w:rFonts w:hint="eastAsia" w:ascii="方正小标宋简体" w:eastAsia="方正小标宋简体"/>
          <w:color w:val="000000"/>
          <w:sz w:val="36"/>
          <w:szCs w:val="44"/>
        </w:rPr>
        <w:t>（</w:t>
      </w:r>
      <w:r>
        <w:rPr>
          <w:rFonts w:hint="eastAsia" w:ascii="方正小标宋简体" w:eastAsia="方正小标宋简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eastAsia="方正小标宋简体"/>
          <w:color w:val="000000"/>
          <w:sz w:val="36"/>
          <w:szCs w:val="44"/>
          <w:u w:val="single"/>
        </w:rPr>
        <w:t xml:space="preserve">           </w:t>
      </w:r>
      <w:r>
        <w:rPr>
          <w:rFonts w:hint="eastAsia" w:ascii="方正小标宋简体" w:eastAsia="方正小标宋简体"/>
          <w:color w:val="000000"/>
          <w:sz w:val="36"/>
          <w:szCs w:val="44"/>
        </w:rPr>
        <w:t>学年度）</w:t>
      </w:r>
    </w:p>
    <w:p>
      <w:pPr>
        <w:pStyle w:val="2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部门（单位）： </w:t>
      </w:r>
      <w:r>
        <w:rPr>
          <w:rFonts w:ascii="仿宋_GB2312" w:eastAsia="仿宋_GB2312"/>
          <w:color w:val="000000"/>
          <w:sz w:val="24"/>
        </w:rPr>
        <w:t xml:space="preserve">             </w:t>
      </w:r>
      <w:r>
        <w:rPr>
          <w:rFonts w:hint="eastAsia" w:ascii="仿宋_GB2312" w:eastAsia="仿宋_GB2312"/>
          <w:color w:val="000000"/>
          <w:sz w:val="24"/>
        </w:rPr>
        <w:t>排查日期：</w:t>
      </w:r>
    </w:p>
    <w:tbl>
      <w:tblPr>
        <w:tblStyle w:val="11"/>
        <w:tblW w:w="10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88"/>
        <w:gridCol w:w="1936"/>
        <w:gridCol w:w="4468"/>
        <w:gridCol w:w="149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88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404" w:type="dxa"/>
            <w:gridSpan w:val="2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  <w:t>检查内容</w:t>
            </w:r>
          </w:p>
        </w:tc>
        <w:tc>
          <w:tcPr>
            <w:tcW w:w="1493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  <w:t>检查结果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楼栋基础设施建设（各部门、各单位适用）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1.走廊、楼梯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（1）是否保持走廊、楼梯通畅无杂物堆积；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（2）是否有学生趴在走廊栏杆上；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（3）是否有人从楼上高空抛物扔东西。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2.楼顶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（1）楼顶是否存在堆积物、有杂草杂物，有可能坠落的物体；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（2）是否有开裂、塌陷、漏水、下水口阻塞等现象，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（3）通往楼顶的通道是否设有防止学生进入的管理措施和安全警示。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3.瓷砖、地面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（1）楼梯地面有无裂缝、踏步有无损失；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（2）防滑砖、防滑条有无脱落；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（3）瓷砖是否脱落、松动、开裂破损有棱角等情况。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4.门窗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（1）门窗是否牢固，玻璃是否存在松动、掉落、摇晃、开裂、开启不畅等现象；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（2）下课后是否关灯关门窗。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5.用电、用水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（1）教室、楼梯、走廊、过道、通道口、卫生间等水电设备是否正常运作；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（2）架空层是否有电动自行车违规充电。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（3）是否违章使用明火、用电、用气和大功率电器</w:t>
            </w:r>
          </w:p>
        </w:tc>
        <w:tc>
          <w:tcPr>
            <w:tcW w:w="1493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（4）是否存在堆放易燃易爆物品</w:t>
            </w:r>
          </w:p>
        </w:tc>
        <w:tc>
          <w:tcPr>
            <w:tcW w:w="1493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（5）是否私拉乱接电线</w:t>
            </w:r>
          </w:p>
        </w:tc>
        <w:tc>
          <w:tcPr>
            <w:tcW w:w="1493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（6）是否占用消防通道、遮挡消防设施</w:t>
            </w:r>
          </w:p>
        </w:tc>
        <w:tc>
          <w:tcPr>
            <w:tcW w:w="1493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6.张贴提醒标志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（1）是否张贴楼栋楼层疏散示意图、室外疏散区示意图；两层以上楼层应张贴楼栋、本层示意图；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（2）通道口、楼门口处的“安全出口”标志是否完好无损；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（3）在较滑的地方是否设立防滑标志；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（4）开水房、电热水、空调、灭火器、消防栓等设施设备是否张贴醒目的用电用水安全提示。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7.消防安全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1.应急照明设施、应急疏散指示灯、安全出口、消防栓、灭火器等应急、消防、通讯、报警、设施是否齐全、可以正常使用；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2.灭火器是否足量配备、在明显和便于取用的地点放置灭火器、张贴灭火器操作示意图；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3.灭火器、消防栓是否按期月、年检，灭火器压力表指示在绿区（合格）；灭火器合格证应是否在有效期内；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4.楼梯口和走廊过道等消防与安全逃生通道是否通畅，无堆积杂物等影响消防疏散的通畅。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8.电气安全</w:t>
            </w: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电路设施是否完好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场所照明是否正常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道路路灯是否照亮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线路是否短路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线头是否裸露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是否存在隐患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体育设施（体育与健康学院适用）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1.篮球架、排球架、足球门架、单双杠等器材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（1）篮球架、排球架、足球门架、单杠、双杠、肋木、计时台、爬杆等器材的支柱、臂柱、立柱等是否较严重生锈腐蚀、损坏、开裂、断裂等现象；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（2）螺丝是否有松动现象；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（3）底座或植埋处是否牢固扎实；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（4）电焊处是否有裂开现象；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（5）器材是否有明显晃动现象；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（6）篮球架篮圏是否存在较严重的塌落及松动现象；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（7）篮球架篮板是否有较严重裂开或晃动现象。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2.室外乒乓球台，定期排查及处置台账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（1）室外乒乓球台台面是否有严重晃动；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outlineLvl w:val="1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底座处是否牢固扎实。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3.运动场地围护网</w:t>
            </w: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（1）运动场地围护网支柱、臂柱、立柱等是否有较严重生锈腐蚀、损坏、开裂、断裂等现象；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（2）螺丝是否有松动现象；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（3）底座或植埋处是否牢固扎实；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（4）电焊处是否有裂开现象。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学生活动设施（团委适用）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报告厅、大学生活动中心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（1）舞台是否牢固；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restart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（2）演出的道具是否牢固；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（3）灯光、悬持物等是否牢固；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（4）电线是否存在老化、裸露等现象。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 xml:space="preserve">是 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29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24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公共消防设施设备（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</w:rPr>
              <w:t>安全保卫处适用）</w:t>
            </w: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（1）消防各类系统是否完好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□是 □否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（2）有故障的消防系统：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□是 □否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（3）消防各种设施设备是否完好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□是 □否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（4）有故障的消防设施设备：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□是 □否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（5）是否定期进行防火检查、巡查，并填写检查记录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□是 □否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（6）消防疏散通道、疏散楼梯、安全出口是否畅通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□是 □否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（7）是否存在数量不足或设置栅栏、堆放杂物及被锁闭、封堵、占用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□是 □否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8" w:type="dxa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vMerge w:val="continue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8" w:type="dxa"/>
            <w:vAlign w:val="center"/>
          </w:tcPr>
          <w:p>
            <w:pPr>
              <w:spacing w:line="280" w:lineRule="exac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（8）消防控制室值班人员是否经过培训，并持证上岗</w:t>
            </w:r>
          </w:p>
        </w:tc>
        <w:tc>
          <w:tcPr>
            <w:tcW w:w="1493" w:type="dxa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□是 □否</w:t>
            </w:r>
          </w:p>
        </w:tc>
        <w:tc>
          <w:tcPr>
            <w:tcW w:w="1229" w:type="dxa"/>
          </w:tcPr>
          <w:p>
            <w:pPr>
              <w:spacing w:line="280" w:lineRule="exact"/>
              <w:jc w:val="center"/>
              <w:outlineLvl w:val="1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ind w:left="843" w:hanging="843" w:hangingChars="400"/>
        <w:rPr>
          <w:rFonts w:ascii="仿宋_GB2312" w:eastAsia="仿宋_GB2312"/>
          <w:b/>
          <w:bCs/>
          <w:color w:val="000000"/>
          <w:szCs w:val="21"/>
        </w:rPr>
      </w:pPr>
      <w:r>
        <w:rPr>
          <w:rFonts w:hint="eastAsia" w:ascii="仿宋_GB2312" w:eastAsia="仿宋_GB2312"/>
          <w:b/>
          <w:bCs/>
          <w:color w:val="000000"/>
          <w:szCs w:val="21"/>
        </w:rPr>
        <w:t>备注：1.消防安全责任人负责每月排查，并确保所辖区域和管理业务范围内的用水、用电、用火、用气等安全，以及设备设施及秩序安全；</w:t>
      </w:r>
    </w:p>
    <w:p>
      <w:pPr>
        <w:pStyle w:val="2"/>
        <w:ind w:firstLine="632" w:firstLineChars="300"/>
        <w:rPr>
          <w:rFonts w:ascii="仿宋_GB2312" w:eastAsia="仿宋_GB2312"/>
          <w:b/>
          <w:bCs/>
          <w:color w:val="000000"/>
          <w:szCs w:val="21"/>
        </w:rPr>
      </w:pPr>
      <w:r>
        <w:rPr>
          <w:rFonts w:hint="eastAsia" w:ascii="仿宋_GB2312" w:eastAsia="仿宋_GB2312"/>
          <w:b/>
          <w:bCs/>
          <w:color w:val="000000"/>
          <w:szCs w:val="21"/>
        </w:rPr>
        <w:t>2.如有问题，请勾“是”，并请清晰记录处理情况；如无问题，请勾“否”；</w:t>
      </w:r>
    </w:p>
    <w:p>
      <w:pPr>
        <w:pStyle w:val="2"/>
        <w:ind w:firstLine="632" w:firstLineChars="300"/>
        <w:rPr>
          <w:rFonts w:ascii="仿宋_GB2312" w:eastAsia="仿宋_GB2312"/>
          <w:b/>
          <w:bCs/>
          <w:color w:val="000000"/>
          <w:szCs w:val="21"/>
        </w:rPr>
      </w:pPr>
      <w:r>
        <w:rPr>
          <w:rFonts w:hint="eastAsia" w:ascii="仿宋_GB2312" w:eastAsia="仿宋_GB2312"/>
          <w:b/>
          <w:bCs/>
          <w:color w:val="000000"/>
          <w:szCs w:val="21"/>
        </w:rPr>
        <w:t>3.签字确认，如遇紧急情况，立即上报。</w:t>
      </w:r>
    </w:p>
    <w:p>
      <w:pPr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  <w:lang w:bidi="ar"/>
        </w:rPr>
      </w:pPr>
    </w:p>
    <w:p>
      <w:pPr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 xml:space="preserve">消防安全责任人签字：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bidi="ar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 xml:space="preserve">消防安全管理人签字：    </w:t>
      </w:r>
    </w:p>
    <w:p>
      <w:pPr>
        <w:pStyle w:val="2"/>
        <w:spacing w:line="300" w:lineRule="exact"/>
        <w:rPr>
          <w:rFonts w:ascii="宋体" w:hAnsi="宋体" w:cs="宋体"/>
          <w:b/>
          <w:bCs/>
          <w:color w:val="000000"/>
          <w:szCs w:val="21"/>
        </w:rPr>
      </w:pPr>
    </w:p>
    <w:p>
      <w:pPr>
        <w:pStyle w:val="2"/>
        <w:spacing w:line="300" w:lineRule="exact"/>
        <w:rPr>
          <w:rFonts w:ascii="宋体" w:hAnsi="宋体" w:cs="宋体"/>
          <w:b/>
          <w:bCs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58E5"/>
    <w:multiLevelType w:val="singleLevel"/>
    <w:tmpl w:val="044358E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39"/>
    <w:rsid w:val="00143D39"/>
    <w:rsid w:val="00784940"/>
    <w:rsid w:val="007A1DD1"/>
    <w:rsid w:val="00960FF4"/>
    <w:rsid w:val="00B942F3"/>
    <w:rsid w:val="00D70A04"/>
    <w:rsid w:val="00DB7DDB"/>
    <w:rsid w:val="043C371F"/>
    <w:rsid w:val="0EDE4B53"/>
    <w:rsid w:val="47A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1"/>
    <w:pPr>
      <w:spacing w:after="12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7"/>
    <w:semiHidden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link w:val="3"/>
    <w:qFormat/>
    <w:uiPriority w:val="0"/>
    <w:rPr>
      <w:szCs w:val="24"/>
    </w:rPr>
  </w:style>
  <w:style w:type="character" w:customStyle="1" w:styleId="16">
    <w:name w:val="页脚 Char1"/>
    <w:basedOn w:val="8"/>
    <w:semiHidden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1"/>
    <w:basedOn w:val="8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1415</Words>
  <Characters>8072</Characters>
  <Lines>67</Lines>
  <Paragraphs>18</Paragraphs>
  <TotalTime>17</TotalTime>
  <ScaleCrop>false</ScaleCrop>
  <LinksUpToDate>false</LinksUpToDate>
  <CharactersWithSpaces>9469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2023-12-06T13:13:00Z</dcterms:created>
  <dc:creator>林维明</dc:creator>
  <cp:lastModifiedBy>Administrator</cp:lastModifiedBy>
  <dcterms:modified xsi:type="dcterms:W3CDTF">2023-12-06T13:39:09Z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